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B" w:rsidRDefault="00801CE4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B4A7B" w:rsidRDefault="00AB4A7B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FA238C" w:rsidRPr="00B30EA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A238C" w:rsidRPr="00B30EA3" w:rsidRDefault="00FA238C" w:rsidP="00E01A7A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ED2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442A45">
        <w:rPr>
          <w:rFonts w:ascii="Times New Roman" w:hAnsi="Times New Roman" w:cs="Times New Roman"/>
          <w:sz w:val="28"/>
          <w:szCs w:val="28"/>
        </w:rPr>
        <w:t>3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238C" w:rsidRPr="00D67083" w:rsidRDefault="00FA238C" w:rsidP="00ED29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E94C57" w:rsidRPr="00E94C57" w:rsidRDefault="00E621AC" w:rsidP="00ED29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94C57" w:rsidRPr="00E94C57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 w:rsidR="00023087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E94C57" w:rsidRPr="00E94C57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0230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4C57" w:rsidRPr="00E94C5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05.03.2021 № 713 «</w:t>
      </w:r>
      <w:r w:rsidR="00E94C57" w:rsidRPr="00E94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023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E94C57" w:rsidRPr="00E94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решение Думы Ханты-Мансийского района от 25.12.2020 № 679 </w:t>
      </w:r>
      <w:r w:rsidR="00023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E94C57" w:rsidRPr="00E94C57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Ханты-Мансийского района на 2021 год и плановый период 2022 и 2023 годов</w:t>
      </w:r>
      <w:r w:rsidR="006F2AF3" w:rsidRPr="006F2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с учетом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</w:t>
      </w:r>
      <w:r w:rsidR="006F2AF3" w:rsidRPr="006F2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</w:t>
      </w:r>
      <w:r w:rsidR="006F2AF3" w:rsidRPr="001B3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Думы </w:t>
      </w:r>
      <w:r w:rsidR="000230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6F2AF3" w:rsidRPr="001B332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="00335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F2AF3" w:rsidRPr="001B33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25.12.2020</w:t>
      </w:r>
      <w:r w:rsidR="006F2AF3" w:rsidRPr="006F2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AF3" w:rsidRPr="001B3327">
        <w:rPr>
          <w:rFonts w:ascii="yandex-sans" w:eastAsia="Times New Roman" w:hAnsi="yandex-sans" w:cs="Times New Roman"/>
          <w:color w:val="000000"/>
          <w:sz w:val="28"/>
          <w:szCs w:val="28"/>
        </w:rPr>
        <w:t>№ 679</w:t>
      </w:r>
      <w:r w:rsidR="006F2AF3" w:rsidRPr="006F2AF3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proofErr w:type="gramEnd"/>
    </w:p>
    <w:p w:rsidR="00DE5E62" w:rsidRPr="001153E4" w:rsidRDefault="00DE5E62" w:rsidP="00ED29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62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из средств бюджета Ханты-Мансийского района </w:t>
      </w:r>
      <w:r w:rsidR="005F64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E5E6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>2021 год на 3 660,3 тыс. рублей, скорректировав объем финансирования по мероприятиям:</w:t>
      </w:r>
    </w:p>
    <w:p w:rsidR="006755FD" w:rsidRPr="001153E4" w:rsidRDefault="00200C6A" w:rsidP="00ED29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3E4">
        <w:rPr>
          <w:rFonts w:ascii="Times New Roman" w:hAnsi="Times New Roman" w:cs="Times New Roman"/>
        </w:rPr>
        <w:tab/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«1.3.1.1. </w:t>
      </w:r>
      <w:proofErr w:type="gramStart"/>
      <w:r w:rsidRPr="001153E4">
        <w:rPr>
          <w:rFonts w:ascii="Times New Roman" w:eastAsia="Times New Roman" w:hAnsi="Times New Roman" w:cs="Times New Roman"/>
          <w:sz w:val="28"/>
          <w:szCs w:val="28"/>
        </w:rPr>
        <w:t>«Ремонт, содержание и обслуживание дамб обвалования (земляных валов) в населенных пунктах сельских поселений, в том числе: п. Кирпичный, д. Белогорье, с. Троица,</w:t>
      </w:r>
      <w:r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 Луговской»</w:t>
      </w:r>
      <w:r w:rsidR="00A359B6" w:rsidRPr="001153E4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Pr="001153E4">
        <w:rPr>
          <w:rFonts w:ascii="Times New Roman" w:hAnsi="Times New Roman" w:cs="Times New Roman"/>
          <w:sz w:val="28"/>
          <w:szCs w:val="28"/>
        </w:rPr>
        <w:t xml:space="preserve"> на 5 166,6 тыс. </w:t>
      </w:r>
      <w:r w:rsidR="00D83F1D" w:rsidRPr="001153E4">
        <w:rPr>
          <w:rFonts w:ascii="Times New Roman" w:hAnsi="Times New Roman" w:cs="Times New Roman"/>
          <w:sz w:val="28"/>
          <w:szCs w:val="28"/>
        </w:rPr>
        <w:t xml:space="preserve">рублей, из них: </w:t>
      </w:r>
      <w:proofErr w:type="gramEnd"/>
    </w:p>
    <w:p w:rsidR="006755FD" w:rsidRPr="001153E4" w:rsidRDefault="006755FD" w:rsidP="00ED29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3E4">
        <w:rPr>
          <w:rFonts w:ascii="Times New Roman" w:hAnsi="Times New Roman" w:cs="Times New Roman"/>
          <w:sz w:val="28"/>
          <w:szCs w:val="28"/>
        </w:rPr>
        <w:tab/>
      </w:r>
      <w:r w:rsidR="00956284" w:rsidRPr="001153E4">
        <w:rPr>
          <w:rFonts w:ascii="Times New Roman" w:hAnsi="Times New Roman" w:cs="Times New Roman"/>
          <w:sz w:val="28"/>
          <w:szCs w:val="28"/>
        </w:rPr>
        <w:t xml:space="preserve">2 273,8 тыс. рублей </w:t>
      </w:r>
      <w:r w:rsidR="00956284" w:rsidRPr="001153E4">
        <w:rPr>
          <w:rFonts w:ascii="Times New Roman" w:eastAsia="Times New Roman" w:hAnsi="Times New Roman" w:cs="Times New Roman"/>
          <w:sz w:val="28"/>
          <w:szCs w:val="28"/>
        </w:rPr>
        <w:t>дополнительные ассигнова</w:t>
      </w:r>
      <w:r w:rsidR="006F2AF3" w:rsidRPr="001153E4">
        <w:rPr>
          <w:rFonts w:ascii="Times New Roman" w:eastAsia="Times New Roman" w:hAnsi="Times New Roman" w:cs="Times New Roman"/>
          <w:sz w:val="28"/>
          <w:szCs w:val="28"/>
        </w:rPr>
        <w:t>ния из средств бюджета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F2AF3" w:rsidRPr="001153E4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</w:p>
    <w:p w:rsidR="006755FD" w:rsidRPr="001153E4" w:rsidRDefault="006755FD" w:rsidP="00ED29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3E4">
        <w:rPr>
          <w:rFonts w:ascii="Times New Roman" w:eastAsia="Times New Roman" w:hAnsi="Times New Roman" w:cs="Times New Roman"/>
          <w:sz w:val="28"/>
          <w:szCs w:val="28"/>
        </w:rPr>
        <w:tab/>
      </w:r>
      <w:r w:rsidR="006F2AF3" w:rsidRPr="001153E4">
        <w:rPr>
          <w:rFonts w:ascii="Times New Roman" w:eastAsia="Times New Roman" w:hAnsi="Times New Roman" w:cs="Times New Roman"/>
          <w:sz w:val="28"/>
          <w:szCs w:val="28"/>
        </w:rPr>
        <w:t>1 236,3 тыс. рублей – перераспределение средств с мероприятия  «</w:t>
      </w:r>
      <w:r w:rsidR="00A5013E" w:rsidRPr="001153E4">
        <w:rPr>
          <w:rFonts w:ascii="Times New Roman" w:eastAsia="Times New Roman" w:hAnsi="Times New Roman" w:cs="Times New Roman"/>
          <w:sz w:val="28"/>
          <w:szCs w:val="28"/>
        </w:rPr>
        <w:t>1.3.1.3. «Ремонт</w:t>
      </w:r>
      <w:r w:rsidR="006F2AF3" w:rsidRPr="00115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13E" w:rsidRPr="001153E4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обслуживание дамб обвалования</w:t>
      </w:r>
      <w:r w:rsidR="006F2AF3" w:rsidRPr="001153E4">
        <w:rPr>
          <w:rFonts w:ascii="Times New Roman" w:eastAsia="Times New Roman" w:hAnsi="Times New Roman" w:cs="Times New Roman"/>
          <w:sz w:val="28"/>
          <w:szCs w:val="28"/>
        </w:rPr>
        <w:t xml:space="preserve"> (земляных валов) в</w:t>
      </w:r>
      <w:r w:rsidR="00A5013E" w:rsidRPr="001153E4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сельских поселений, в том числе:</w:t>
      </w:r>
      <w:r w:rsidR="006F2AF3" w:rsidRPr="001153E4">
        <w:rPr>
          <w:rFonts w:ascii="Times New Roman" w:eastAsia="Times New Roman" w:hAnsi="Times New Roman" w:cs="Times New Roman"/>
          <w:sz w:val="28"/>
          <w:szCs w:val="28"/>
        </w:rPr>
        <w:t xml:space="preserve"> с. Елизарово сельского поселения Кедровый</w:t>
      </w:r>
      <w:r w:rsidR="00A5013E" w:rsidRPr="001153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 (далее - мероприятие 1.3.1.3.). Объем финансовых затрат на мероприятие 1.3.1.3. уменьшен </w:t>
      </w:r>
      <w:r w:rsidR="00335B05" w:rsidRPr="001153E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>на 1 236, 3 тыс. рублей.</w:t>
      </w:r>
      <w:r w:rsidR="00A5013E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419" w:rsidRPr="001153E4" w:rsidRDefault="006755FD" w:rsidP="005F64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3E4">
        <w:rPr>
          <w:rFonts w:ascii="Times New Roman" w:eastAsia="Times New Roman" w:hAnsi="Times New Roman" w:cs="Times New Roman"/>
          <w:sz w:val="28"/>
          <w:szCs w:val="28"/>
        </w:rPr>
        <w:tab/>
      </w:r>
      <w:r w:rsidR="00116379" w:rsidRPr="001153E4">
        <w:rPr>
          <w:rFonts w:ascii="Times New Roman" w:eastAsia="Times New Roman" w:hAnsi="Times New Roman" w:cs="Times New Roman"/>
          <w:sz w:val="28"/>
          <w:szCs w:val="28"/>
        </w:rPr>
        <w:t>1 656,5</w:t>
      </w:r>
      <w:r w:rsidR="00956284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F1D" w:rsidRPr="001153E4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9B5D2F" w:rsidRPr="001153E4">
        <w:rPr>
          <w:rFonts w:ascii="Times New Roman" w:eastAsia="Times New Roman" w:hAnsi="Times New Roman" w:cs="Times New Roman"/>
          <w:sz w:val="28"/>
          <w:szCs w:val="28"/>
        </w:rPr>
        <w:t>перераспределение средств</w:t>
      </w:r>
      <w:r w:rsidR="00956284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C6A" w:rsidRPr="001153E4">
        <w:rPr>
          <w:rFonts w:ascii="Times New Roman" w:eastAsia="Times New Roman" w:hAnsi="Times New Roman" w:cs="Times New Roman"/>
          <w:sz w:val="28"/>
          <w:szCs w:val="28"/>
        </w:rPr>
        <w:t xml:space="preserve">экономии, возникшей по результатам размещения муниципального заказа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>в ходе реализации</w:t>
      </w:r>
      <w:r w:rsidR="00A359B6" w:rsidRPr="001153E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>ледующих</w:t>
      </w:r>
      <w:r w:rsidR="00D83F1D" w:rsidRPr="001153E4">
        <w:rPr>
          <w:rFonts w:ascii="Times New Roman" w:eastAsia="Times New Roman" w:hAnsi="Times New Roman" w:cs="Times New Roman"/>
          <w:sz w:val="28"/>
          <w:szCs w:val="28"/>
        </w:rPr>
        <w:t xml:space="preserve"> меропри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="005F6419" w:rsidRPr="001153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:rsidR="00683E2B" w:rsidRPr="001153E4" w:rsidRDefault="00335B05" w:rsidP="00683E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3E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C6E4B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F1D" w:rsidRPr="001153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B3327" w:rsidRPr="001153E4">
        <w:rPr>
          <w:rFonts w:ascii="Times New Roman" w:eastAsia="Times New Roman" w:hAnsi="Times New Roman" w:cs="Times New Roman"/>
          <w:sz w:val="28"/>
          <w:szCs w:val="28"/>
        </w:rPr>
        <w:t xml:space="preserve">1.2.1.2. </w:t>
      </w:r>
      <w:proofErr w:type="gramStart"/>
      <w:r w:rsidR="001B3327" w:rsidRPr="001153E4">
        <w:rPr>
          <w:rFonts w:ascii="Times New Roman" w:eastAsia="Times New Roman" w:hAnsi="Times New Roman" w:cs="Times New Roman"/>
          <w:sz w:val="28"/>
          <w:szCs w:val="28"/>
        </w:rPr>
        <w:t>«Содержание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связи»</w:t>
      </w:r>
      <w:r w:rsidR="00925387" w:rsidRPr="001153E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ED2957" w:rsidRPr="001153E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25387" w:rsidRPr="001153E4">
        <w:rPr>
          <w:rFonts w:ascii="Times New Roman" w:eastAsia="Times New Roman" w:hAnsi="Times New Roman" w:cs="Times New Roman"/>
          <w:sz w:val="28"/>
          <w:szCs w:val="28"/>
        </w:rPr>
        <w:t>– мероприятие – 1.2.1.2.)</w:t>
      </w:r>
      <w:r w:rsidR="00D83F1D"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="00460F40" w:rsidRPr="001153E4">
        <w:rPr>
          <w:rFonts w:ascii="Times New Roman" w:hAnsi="Times New Roman" w:cs="Times New Roman"/>
          <w:sz w:val="28"/>
          <w:szCs w:val="28"/>
        </w:rPr>
        <w:t>–</w:t>
      </w:r>
      <w:r w:rsidR="001B3327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40" w:rsidRPr="001153E4">
        <w:rPr>
          <w:rFonts w:ascii="Times New Roman" w:eastAsia="Times New Roman" w:hAnsi="Times New Roman" w:cs="Times New Roman"/>
          <w:sz w:val="28"/>
          <w:szCs w:val="28"/>
        </w:rPr>
        <w:t>992,2</w:t>
      </w:r>
      <w:r w:rsidR="00956284"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="001B3327" w:rsidRPr="001153E4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B46CE9" w:rsidRPr="001153E4">
        <w:rPr>
          <w:rFonts w:ascii="Times New Roman" w:eastAsia="Times New Roman" w:hAnsi="Times New Roman" w:cs="Times New Roman"/>
          <w:sz w:val="28"/>
          <w:szCs w:val="28"/>
        </w:rPr>
        <w:t>(начальная максимальная цена контракта 5 199,7 тыс. рублей, по результатам размещения муниципального заказа контракт заключен на  сумму 3 628,6 тыс. рублей</w:t>
      </w:r>
      <w:r w:rsidR="00956284" w:rsidRPr="001153E4">
        <w:rPr>
          <w:rFonts w:ascii="Times New Roman" w:hAnsi="Times New Roman" w:cs="Times New Roman"/>
          <w:sz w:val="28"/>
          <w:szCs w:val="28"/>
        </w:rPr>
        <w:t>, экономия составила 1 </w:t>
      </w:r>
      <w:r w:rsidR="00800899" w:rsidRPr="001153E4">
        <w:rPr>
          <w:rFonts w:ascii="Times New Roman" w:hAnsi="Times New Roman" w:cs="Times New Roman"/>
          <w:sz w:val="28"/>
          <w:szCs w:val="28"/>
        </w:rPr>
        <w:t>57</w:t>
      </w:r>
      <w:r w:rsidR="008911DF" w:rsidRPr="001153E4">
        <w:rPr>
          <w:rFonts w:ascii="Times New Roman" w:hAnsi="Times New Roman" w:cs="Times New Roman"/>
          <w:sz w:val="28"/>
          <w:szCs w:val="28"/>
        </w:rPr>
        <w:t>1</w:t>
      </w:r>
      <w:r w:rsidR="00956284" w:rsidRPr="001153E4">
        <w:rPr>
          <w:rFonts w:ascii="Times New Roman" w:hAnsi="Times New Roman" w:cs="Times New Roman"/>
          <w:sz w:val="28"/>
          <w:szCs w:val="28"/>
        </w:rPr>
        <w:t>,</w:t>
      </w:r>
      <w:r w:rsidR="008911DF" w:rsidRPr="001153E4">
        <w:rPr>
          <w:rFonts w:ascii="Times New Roman" w:hAnsi="Times New Roman" w:cs="Times New Roman"/>
          <w:sz w:val="28"/>
          <w:szCs w:val="28"/>
        </w:rPr>
        <w:t>1</w:t>
      </w:r>
      <w:r w:rsidR="00956284" w:rsidRPr="001153E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158F2"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="00FC386E" w:rsidRPr="001153E4">
        <w:rPr>
          <w:rFonts w:ascii="Times New Roman" w:hAnsi="Times New Roman" w:cs="Times New Roman"/>
          <w:sz w:val="28"/>
          <w:szCs w:val="28"/>
        </w:rPr>
        <w:t>из них</w:t>
      </w:r>
      <w:r w:rsidR="006C0279" w:rsidRPr="001153E4">
        <w:rPr>
          <w:rFonts w:ascii="Times New Roman" w:hAnsi="Times New Roman" w:cs="Times New Roman"/>
          <w:sz w:val="28"/>
          <w:szCs w:val="28"/>
        </w:rPr>
        <w:t xml:space="preserve">: 992,2 тыс. рублей </w:t>
      </w:r>
      <w:r w:rsidR="006C0279" w:rsidRPr="001153E4">
        <w:rPr>
          <w:rFonts w:ascii="Times New Roman" w:hAnsi="Times New Roman" w:cs="Times New Roman"/>
          <w:sz w:val="28"/>
          <w:szCs w:val="28"/>
        </w:rPr>
        <w:lastRenderedPageBreak/>
        <w:t>направлено на</w:t>
      </w:r>
      <w:proofErr w:type="gramEnd"/>
      <w:r w:rsidR="006C0279" w:rsidRPr="001153E4">
        <w:rPr>
          <w:rFonts w:ascii="Times New Roman" w:hAnsi="Times New Roman" w:cs="Times New Roman"/>
          <w:sz w:val="28"/>
          <w:szCs w:val="28"/>
        </w:rPr>
        <w:t xml:space="preserve"> реализацию мероприятия 1.3.1.1., </w:t>
      </w:r>
      <w:r w:rsidR="008911DF" w:rsidRPr="001153E4">
        <w:rPr>
          <w:rFonts w:ascii="Times New Roman" w:hAnsi="Times New Roman" w:cs="Times New Roman"/>
          <w:sz w:val="28"/>
          <w:szCs w:val="28"/>
        </w:rPr>
        <w:t>290,0</w:t>
      </w:r>
      <w:r w:rsidR="003F6460" w:rsidRPr="001153E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перераспределяются на мероприятие</w:t>
      </w:r>
      <w:r w:rsidR="00956284"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="001158F2" w:rsidRPr="001153E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1158F2" w:rsidRPr="001153E4">
        <w:rPr>
          <w:rFonts w:ascii="Times New Roman" w:hAnsi="Times New Roman" w:cs="Times New Roman"/>
          <w:sz w:val="28"/>
          <w:szCs w:val="28"/>
        </w:rPr>
        <w:t xml:space="preserve">«Разработка проекта </w:t>
      </w:r>
      <w:r w:rsidRPr="001153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58F2" w:rsidRPr="001153E4">
        <w:rPr>
          <w:rFonts w:ascii="Times New Roman" w:hAnsi="Times New Roman" w:cs="Times New Roman"/>
          <w:sz w:val="28"/>
          <w:szCs w:val="28"/>
        </w:rPr>
        <w:t>по установлению санитарно-защитной зоны сибиреязвенного скотомогильника на территории п. Кирпичный Ханты-Мансийского района»</w:t>
      </w:r>
      <w:r w:rsidR="006C0279" w:rsidRPr="001153E4">
        <w:rPr>
          <w:rFonts w:ascii="Times New Roman" w:hAnsi="Times New Roman" w:cs="Times New Roman"/>
          <w:sz w:val="28"/>
          <w:szCs w:val="28"/>
        </w:rPr>
        <w:t xml:space="preserve">, остаток экономии в объеме 288,9 тыс. рублей не распределен </w:t>
      </w:r>
      <w:r w:rsidRPr="001153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5117" w:rsidRPr="001153E4">
        <w:rPr>
          <w:rFonts w:ascii="Times New Roman" w:hAnsi="Times New Roman" w:cs="Times New Roman"/>
          <w:sz w:val="28"/>
          <w:szCs w:val="28"/>
        </w:rPr>
        <w:t>по</w:t>
      </w:r>
      <w:r w:rsidR="006C0279"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="00C05117" w:rsidRPr="001153E4">
        <w:rPr>
          <w:rFonts w:ascii="Times New Roman" w:hAnsi="Times New Roman" w:cs="Times New Roman"/>
          <w:sz w:val="28"/>
          <w:szCs w:val="28"/>
        </w:rPr>
        <w:t>мероприятию</w:t>
      </w:r>
      <w:r w:rsidR="006C0279" w:rsidRPr="001153E4">
        <w:rPr>
          <w:rFonts w:ascii="Times New Roman" w:hAnsi="Times New Roman" w:cs="Times New Roman"/>
          <w:sz w:val="28"/>
          <w:szCs w:val="28"/>
        </w:rPr>
        <w:t xml:space="preserve"> 1.2.1.2.</w:t>
      </w:r>
      <w:r w:rsidR="001158F2" w:rsidRPr="001153E4">
        <w:rPr>
          <w:rFonts w:ascii="Times New Roman" w:hAnsi="Times New Roman" w:cs="Times New Roman"/>
          <w:sz w:val="28"/>
          <w:szCs w:val="28"/>
        </w:rPr>
        <w:t>)</w:t>
      </w:r>
      <w:r w:rsidR="001F33E6" w:rsidRPr="00115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3E6" w:rsidRPr="001153E4">
        <w:rPr>
          <w:rFonts w:ascii="Times New Roman" w:hAnsi="Times New Roman" w:cs="Times New Roman"/>
          <w:sz w:val="28"/>
          <w:szCs w:val="28"/>
        </w:rPr>
        <w:t xml:space="preserve"> 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финансовых затрат </w:t>
      </w:r>
      <w:r w:rsidR="00C05117" w:rsidRPr="001153E4">
        <w:rPr>
          <w:rFonts w:ascii="Times New Roman" w:eastAsia="Times New Roman" w:hAnsi="Times New Roman" w:cs="Times New Roman"/>
          <w:sz w:val="28"/>
          <w:szCs w:val="28"/>
        </w:rPr>
        <w:t xml:space="preserve">по мероприятию 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>1.2.1.2. уменьшен на 1 282,2 тыс. рублей.</w:t>
      </w:r>
    </w:p>
    <w:p w:rsidR="00683E2B" w:rsidRPr="001153E4" w:rsidRDefault="00335B05" w:rsidP="00683E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3E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C6E4B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460" w:rsidRPr="001153E4">
        <w:rPr>
          <w:rFonts w:ascii="Times New Roman" w:eastAsia="Times New Roman" w:hAnsi="Times New Roman" w:cs="Times New Roman"/>
          <w:sz w:val="28"/>
          <w:szCs w:val="28"/>
        </w:rPr>
        <w:t>«1.2.2. «Создание и техническое обслуживание «Системы 112», организация и аренда каналов связи»</w:t>
      </w:r>
      <w:r w:rsidR="00D83F1D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 xml:space="preserve">(далее – мероприятие 1.2.2.) </w:t>
      </w:r>
      <w:r w:rsidR="00683E2B" w:rsidRPr="001153E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83F1D" w:rsidRPr="001153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0899" w:rsidRPr="001153E4">
        <w:rPr>
          <w:rFonts w:ascii="Times New Roman" w:eastAsia="Times New Roman" w:hAnsi="Times New Roman" w:cs="Times New Roman"/>
          <w:sz w:val="28"/>
          <w:szCs w:val="28"/>
        </w:rPr>
        <w:t>108,3 тыс. рублей (начальная максимальная це</w:t>
      </w:r>
      <w:r w:rsidR="00683E2B" w:rsidRPr="001153E4">
        <w:rPr>
          <w:rFonts w:ascii="Times New Roman" w:eastAsia="Times New Roman" w:hAnsi="Times New Roman" w:cs="Times New Roman"/>
          <w:sz w:val="28"/>
          <w:szCs w:val="28"/>
        </w:rPr>
        <w:t xml:space="preserve">на контракта                          386,9 тыс. рублей, </w:t>
      </w:r>
      <w:r w:rsidR="00800899" w:rsidRPr="001153E4">
        <w:rPr>
          <w:rFonts w:ascii="Times New Roman" w:eastAsia="Times New Roman" w:hAnsi="Times New Roman" w:cs="Times New Roman"/>
          <w:sz w:val="28"/>
          <w:szCs w:val="28"/>
        </w:rPr>
        <w:t>по результатам размещения муниципального заказа контракт заключен на  сумму 278,6 тыс. рублей)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>. Объем финансов</w:t>
      </w:r>
      <w:r w:rsidR="00873F6C" w:rsidRPr="001153E4">
        <w:rPr>
          <w:rFonts w:ascii="Times New Roman" w:eastAsia="Times New Roman" w:hAnsi="Times New Roman" w:cs="Times New Roman"/>
          <w:sz w:val="28"/>
          <w:szCs w:val="28"/>
        </w:rPr>
        <w:t xml:space="preserve">ых затрат </w:t>
      </w:r>
      <w:r w:rsidR="00C05117" w:rsidRPr="001153E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73F6C" w:rsidRPr="001153E4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C05117" w:rsidRPr="001153E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73F6C" w:rsidRPr="001153E4">
        <w:rPr>
          <w:rFonts w:ascii="Times New Roman" w:eastAsia="Times New Roman" w:hAnsi="Times New Roman" w:cs="Times New Roman"/>
          <w:sz w:val="28"/>
          <w:szCs w:val="28"/>
        </w:rPr>
        <w:t xml:space="preserve"> 1.2.2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>. уменьшен на 108,3 тыс. рублей.</w:t>
      </w:r>
    </w:p>
    <w:p w:rsidR="00814B30" w:rsidRPr="001153E4" w:rsidRDefault="00335B05" w:rsidP="00683E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3E4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C6E4B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56" w:rsidRPr="001153E4">
        <w:rPr>
          <w:rFonts w:ascii="Times New Roman" w:eastAsia="Times New Roman" w:hAnsi="Times New Roman" w:cs="Times New Roman"/>
          <w:sz w:val="28"/>
          <w:szCs w:val="28"/>
        </w:rPr>
        <w:t xml:space="preserve">«1.3.3.7. «Оказание услуг по разработке деклараций безопасности гидротехнических сооружений (дамб обвалований) в населенном пункте: п. Луговской» 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 xml:space="preserve">(далее – мероприятие 1.3.3.7.) </w:t>
      </w:r>
      <w:r w:rsidR="00800899" w:rsidRPr="001153E4">
        <w:rPr>
          <w:rFonts w:ascii="Times New Roman" w:eastAsia="Times New Roman" w:hAnsi="Times New Roman" w:cs="Times New Roman"/>
          <w:sz w:val="28"/>
          <w:szCs w:val="28"/>
        </w:rPr>
        <w:t xml:space="preserve">556,0 тыс. рублей (начальная максимальная цена контракта 1 200,0 тыс. рублей, по результатам размещения муниципального заказа контракт заключен на  сумму </w:t>
      </w:r>
      <w:r w:rsidR="00683E2B" w:rsidRPr="001153E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00899" w:rsidRPr="001153E4">
        <w:rPr>
          <w:rFonts w:ascii="Times New Roman" w:eastAsia="Times New Roman" w:hAnsi="Times New Roman" w:cs="Times New Roman"/>
          <w:sz w:val="28"/>
          <w:szCs w:val="28"/>
        </w:rPr>
        <w:t>644,0 тыс. рублей)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 xml:space="preserve">. Объем финансовых затрат </w:t>
      </w:r>
      <w:r w:rsidR="00C05117" w:rsidRPr="001153E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C05117" w:rsidRPr="001153E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F33E6" w:rsidRPr="001153E4">
        <w:rPr>
          <w:rFonts w:ascii="Times New Roman" w:eastAsia="Times New Roman" w:hAnsi="Times New Roman" w:cs="Times New Roman"/>
          <w:sz w:val="28"/>
          <w:szCs w:val="28"/>
        </w:rPr>
        <w:t xml:space="preserve"> 1.3.3.7. уменьшен на 556,0 тыс. рублей.</w:t>
      </w:r>
    </w:p>
    <w:p w:rsidR="005750ED" w:rsidRPr="001153E4" w:rsidRDefault="00814B30" w:rsidP="005750E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3E4">
        <w:rPr>
          <w:rFonts w:ascii="Times New Roman" w:eastAsia="Times New Roman" w:hAnsi="Times New Roman" w:cs="Times New Roman"/>
          <w:sz w:val="28"/>
          <w:szCs w:val="28"/>
        </w:rPr>
        <w:tab/>
      </w:r>
      <w:r w:rsidRPr="001153E4">
        <w:rPr>
          <w:rFonts w:ascii="Times New Roman" w:hAnsi="Times New Roman" w:cs="Times New Roman"/>
          <w:sz w:val="28"/>
          <w:szCs w:val="28"/>
        </w:rPr>
        <w:t xml:space="preserve">Средства в объеме 5 166,1 тыс. рублей направляются на оплату работ по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контракту от 26.10.2020 № 0187300008420000298 </w:t>
      </w:r>
      <w:r w:rsidR="00683E2B" w:rsidRPr="001153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работ: «Ремонт, содержание и обслуживание дамб обвалования (земляных валов) в населенных пунктах п. Кирпичный, </w:t>
      </w:r>
      <w:r w:rsidR="00683E2B" w:rsidRPr="001153E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д. Белогорье, </w:t>
      </w:r>
      <w:proofErr w:type="gramStart"/>
      <w:r w:rsidRPr="001153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53E4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Pr="001153E4">
        <w:rPr>
          <w:rFonts w:ascii="Times New Roman" w:eastAsia="Times New Roman" w:hAnsi="Times New Roman" w:cs="Times New Roman"/>
          <w:sz w:val="28"/>
          <w:szCs w:val="28"/>
        </w:rPr>
        <w:t>, п. Луговской сельского поселения Луговской (выполнени</w:t>
      </w:r>
      <w:r w:rsidR="00683E2B" w:rsidRPr="001153E4">
        <w:rPr>
          <w:rFonts w:ascii="Times New Roman" w:eastAsia="Times New Roman" w:hAnsi="Times New Roman" w:cs="Times New Roman"/>
          <w:sz w:val="28"/>
          <w:szCs w:val="28"/>
        </w:rPr>
        <w:t xml:space="preserve">е работ по ремонту)», заключенного </w:t>
      </w:r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казенным учреждением Ханты-Мансийского района «Управление капитального строительства и ремонта» с муниципальным предприятием «ЖЭК-3». Цена контракта 29 203,5 тыс. рублей, начало работ – </w:t>
      </w:r>
      <w:proofErr w:type="gramStart"/>
      <w:r w:rsidRPr="001153E4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Pr="001153E4">
        <w:rPr>
          <w:rFonts w:ascii="Times New Roman" w:eastAsia="Times New Roman" w:hAnsi="Times New Roman" w:cs="Times New Roman"/>
          <w:sz w:val="28"/>
          <w:szCs w:val="28"/>
        </w:rPr>
        <w:t xml:space="preserve"> контракта, срок окончания работ – 01.01.2021.</w:t>
      </w:r>
      <w:r w:rsidR="00ED2957" w:rsidRPr="0011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957" w:rsidRPr="001153E4">
        <w:rPr>
          <w:rFonts w:ascii="Times New Roman" w:eastAsia="Times New Roman" w:hAnsi="Times New Roman" w:cs="Times New Roman"/>
          <w:i/>
          <w:sz w:val="28"/>
          <w:szCs w:val="28"/>
        </w:rPr>
        <w:t>Контрольно-счетная палата отмечает неисполнение муниципального контракта на момент проведения экспертно-аналитического мероприятия и отсутствие                       со стороны заказчика действий по обеспечению выполнения муниципального контракта (отсутствие</w:t>
      </w:r>
      <w:r w:rsidR="005750ED" w:rsidRPr="001153E4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информации о штрафных санкциях </w:t>
      </w:r>
      <w:r w:rsidR="00ED2957" w:rsidRPr="001153E4">
        <w:rPr>
          <w:rFonts w:ascii="Times New Roman" w:eastAsia="Times New Roman" w:hAnsi="Times New Roman" w:cs="Times New Roman"/>
          <w:i/>
          <w:sz w:val="28"/>
          <w:szCs w:val="28"/>
        </w:rPr>
        <w:t>и претензионной работ</w:t>
      </w:r>
      <w:r w:rsidR="005750ED" w:rsidRPr="001153E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ED2957" w:rsidRPr="001153E4">
        <w:rPr>
          <w:rFonts w:ascii="Times New Roman" w:eastAsia="Times New Roman" w:hAnsi="Times New Roman" w:cs="Times New Roman"/>
          <w:i/>
          <w:sz w:val="28"/>
          <w:szCs w:val="28"/>
        </w:rPr>
        <w:t xml:space="preserve"> в единой информационной системе</w:t>
      </w:r>
      <w:r w:rsidR="005750ED" w:rsidRPr="001153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в сфере закупок).</w:t>
      </w:r>
    </w:p>
    <w:p w:rsidR="004C726F" w:rsidRPr="001153E4" w:rsidRDefault="006C6E4B" w:rsidP="005750ED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«1.5. «Разработка проекта по установлению санитарно-защитной зоны сибиреязвенного скотомогильника на территории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п. </w:t>
      </w:r>
      <w:proofErr w:type="gramStart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Кирпичный</w:t>
      </w:r>
      <w:proofErr w:type="gramEnd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района» - увеличить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290 тыс. рублей, перераспределив на основании статьи 14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Думы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от 25.12.2020 № 679 средства  экономии, возникшие при реализации мероприятия 1.2.1.2.</w:t>
      </w:r>
      <w:r w:rsidR="00925387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направляются с целью реализации требований предписания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отдела </w:t>
      </w:r>
      <w:proofErr w:type="spellStart"/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госветнадзора</w:t>
      </w:r>
      <w:proofErr w:type="spellEnd"/>
      <w:r w:rsidR="004C726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Ветслужбы Югры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31.05.2018 № 11, в части сокращения санитарн</w:t>
      </w:r>
      <w:proofErr w:type="gramStart"/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4C726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защитной зоны сибиреязвенного скотомогильника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п.</w:t>
      </w:r>
      <w:r w:rsidR="004C726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Кирпичный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района.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5387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Контрольно-счетная палата обращает внимание на несвоевременное исполнение вышеуказанного предписания</w:t>
      </w:r>
      <w:r w:rsidR="005750ED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</w:t>
      </w:r>
      <w:r w:rsidR="004C726F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</w:t>
      </w:r>
      <w:r w:rsidR="00D00215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 года с момента получения,</w:t>
      </w:r>
      <w:r w:rsidR="005750ED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C726F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 01.06.2020)</w:t>
      </w:r>
      <w:r w:rsidR="00925387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что влечет административную ответственность</w:t>
      </w:r>
      <w:r w:rsidR="005750ED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C726F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 основании части 8 статьи</w:t>
      </w:r>
      <w:r w:rsidR="00925387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5750ED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  <w:r w:rsidR="00925387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19.5.</w:t>
      </w:r>
      <w:r w:rsidR="005750ED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</w:t>
      </w:r>
      <w:r w:rsidR="004C726F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одекса Российской Федерации</w:t>
      </w:r>
      <w:r w:rsidR="005750ED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4C726F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 ад</w:t>
      </w:r>
      <w:r w:rsidR="00FC386E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министративных правонарушениях и может повлечь дополнительные расходы средств бюджета района в случае наложения штрафа на юридическое лицо.</w:t>
      </w:r>
    </w:p>
    <w:p w:rsidR="00C65E44" w:rsidRPr="001153E4" w:rsidRDefault="004C726F" w:rsidP="00ED295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«2.2.2. «Обустройство подъездных путей и разворотных площадок </w:t>
      </w:r>
      <w:r w:rsidR="00335B05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существующим пожарным водоемам  в д. Шапша» увеличение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1158F2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936,5 тыс. рублей</w:t>
      </w:r>
      <w:r w:rsidR="00C65E44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ассигнования предусмотрены изменениями в бюджет </w:t>
      </w:r>
      <w:r w:rsidR="00335B05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C65E44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на 2021 год и плановый период </w:t>
      </w:r>
      <w:r w:rsidR="005750ED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C65E44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2022 и 2023 годов, представлен локальный сметный расчет.</w:t>
      </w:r>
    </w:p>
    <w:p w:rsidR="00BD4ACC" w:rsidRPr="001153E4" w:rsidRDefault="00C65E44" w:rsidP="00ED295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«2.2.6. «Строительство пожарного водоема в с. Кышик </w:t>
      </w:r>
      <w:r w:rsidR="00335B05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(ПИР, СМР)</w:t>
      </w:r>
      <w:r w:rsidR="00BD4ACC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увеличение  на 150 тыс. рублей</w:t>
      </w:r>
      <w:r w:rsidR="00BD4ACC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B5D2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ACC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ассигнования предусмотрены изменениями в бюджет Ханты-Мансийского района на 2021 год и плановый период 2022 и 2023 годов, представлен локальный сметный расчет.</w:t>
      </w:r>
    </w:p>
    <w:p w:rsidR="00BD4ACC" w:rsidRPr="001153E4" w:rsidRDefault="00BD4ACC" w:rsidP="00ED295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F2EB6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2.2.7. «Строительство пожарного водоема в с. Нялинское</w:t>
      </w:r>
      <w:r w:rsidR="00335B05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(ПИР, СМР)» увеличение  на 150 тыс. рублей</w:t>
      </w:r>
      <w:r w:rsidR="009B5D2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ассигнования предусмотрены изменениями в бюджет Ханты-Мансийского района на 2021 год и плановый период 2022 и 2023 годов, представлен локальный сметный расчет.</w:t>
      </w:r>
    </w:p>
    <w:p w:rsidR="00BD4ACC" w:rsidRPr="001153E4" w:rsidRDefault="00BD4ACC" w:rsidP="00ED295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F2EB6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2.2.8. «Строительство пожарного водоема </w:t>
      </w:r>
      <w:proofErr w:type="gramStart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Троица </w:t>
      </w:r>
      <w:r w:rsidR="00335B05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(ПИР, СМР)» увеличение  на 150 тыс. рублей</w:t>
      </w:r>
      <w:r w:rsidR="009B5D2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ассигнования предусмотрены в бюджет</w:t>
      </w:r>
      <w:r w:rsidR="009B5D2F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</w:t>
      </w:r>
      <w:r w:rsidR="00335B05"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и плановый период 2022 и 2023 годов, представлен локальный сметный расчет.</w:t>
      </w:r>
    </w:p>
    <w:p w:rsidR="00BD4ACC" w:rsidRPr="001153E4" w:rsidRDefault="00A46C75" w:rsidP="00ED2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Предлагаемые Проектом</w:t>
      </w:r>
      <w:r w:rsidRPr="001153E4">
        <w:rPr>
          <w:rFonts w:ascii="Times New Roman" w:hAnsi="Times New Roman"/>
          <w:sz w:val="28"/>
          <w:szCs w:val="28"/>
        </w:rPr>
        <w:t xml:space="preserve"> изменения </w:t>
      </w:r>
      <w:r w:rsidR="00BD4ACC" w:rsidRPr="001153E4">
        <w:rPr>
          <w:rFonts w:ascii="Times New Roman" w:hAnsi="Times New Roman"/>
          <w:sz w:val="28"/>
          <w:szCs w:val="28"/>
        </w:rPr>
        <w:t>повлекут корректировку Таблицы</w:t>
      </w:r>
      <w:r w:rsidR="009B5D2F" w:rsidRPr="001153E4">
        <w:rPr>
          <w:rFonts w:ascii="Times New Roman" w:hAnsi="Times New Roman"/>
          <w:sz w:val="28"/>
          <w:szCs w:val="28"/>
        </w:rPr>
        <w:t xml:space="preserve"> 1</w:t>
      </w:r>
      <w:r w:rsidR="00BD4ACC" w:rsidRPr="001153E4">
        <w:rPr>
          <w:rFonts w:ascii="Times New Roman" w:hAnsi="Times New Roman"/>
          <w:sz w:val="28"/>
          <w:szCs w:val="28"/>
        </w:rPr>
        <w:t xml:space="preserve"> «Целевые показатели муниципальной программ», в части </w:t>
      </w:r>
      <w:r w:rsidR="009B5D2F" w:rsidRPr="001153E4">
        <w:rPr>
          <w:rFonts w:ascii="Times New Roman" w:hAnsi="Times New Roman"/>
          <w:sz w:val="28"/>
          <w:szCs w:val="28"/>
        </w:rPr>
        <w:t>установления</w:t>
      </w:r>
      <w:r w:rsidR="00BD4ACC" w:rsidRPr="001153E4">
        <w:rPr>
          <w:rFonts w:ascii="Times New Roman" w:hAnsi="Times New Roman"/>
          <w:sz w:val="28"/>
          <w:szCs w:val="28"/>
        </w:rPr>
        <w:t xml:space="preserve"> значения целевого показателя «5.</w:t>
      </w:r>
      <w:r w:rsidR="009B5D2F" w:rsidRPr="001153E4">
        <w:rPr>
          <w:rFonts w:ascii="Times New Roman" w:hAnsi="Times New Roman"/>
          <w:sz w:val="28"/>
          <w:szCs w:val="28"/>
        </w:rPr>
        <w:t xml:space="preserve"> </w:t>
      </w:r>
      <w:r w:rsidR="00BD4ACC" w:rsidRPr="001153E4">
        <w:rPr>
          <w:rFonts w:ascii="Times New Roman" w:hAnsi="Times New Roman"/>
          <w:sz w:val="28"/>
          <w:szCs w:val="28"/>
        </w:rPr>
        <w:t>«Количество скотомогильников</w:t>
      </w:r>
      <w:r w:rsidR="009B5D2F" w:rsidRPr="001153E4">
        <w:rPr>
          <w:rFonts w:ascii="Times New Roman" w:hAnsi="Times New Roman"/>
          <w:sz w:val="28"/>
          <w:szCs w:val="28"/>
        </w:rPr>
        <w:t xml:space="preserve">, отвечающих </w:t>
      </w:r>
      <w:r w:rsidR="00BD4ACC" w:rsidRPr="001153E4">
        <w:rPr>
          <w:rFonts w:ascii="Times New Roman" w:hAnsi="Times New Roman"/>
          <w:sz w:val="28"/>
          <w:szCs w:val="28"/>
        </w:rPr>
        <w:t xml:space="preserve"> ветеринарно-санитарным требованиям, ед.»</w:t>
      </w:r>
      <w:r w:rsidR="009B5D2F" w:rsidRPr="001153E4">
        <w:rPr>
          <w:rFonts w:ascii="Times New Roman" w:hAnsi="Times New Roman"/>
          <w:sz w:val="28"/>
          <w:szCs w:val="28"/>
        </w:rPr>
        <w:t xml:space="preserve">  -</w:t>
      </w:r>
      <w:r w:rsidR="00BD4ACC" w:rsidRPr="001153E4">
        <w:rPr>
          <w:rFonts w:ascii="Times New Roman" w:hAnsi="Times New Roman"/>
          <w:sz w:val="28"/>
          <w:szCs w:val="28"/>
        </w:rPr>
        <w:t xml:space="preserve"> 1 единица.</w:t>
      </w:r>
    </w:p>
    <w:p w:rsidR="0025633F" w:rsidRPr="001153E4" w:rsidRDefault="00A46C75" w:rsidP="00ED2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53E4">
        <w:rPr>
          <w:rFonts w:ascii="Times New Roman" w:hAnsi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A46C75" w:rsidRPr="001153E4" w:rsidRDefault="0025633F" w:rsidP="00ED29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пункта 1 постановления администрации                       Ханты-Мансийского района от 16.05.2016 № 163 «Об утверждении </w:t>
      </w:r>
      <w:proofErr w:type="gramStart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Pr="00115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записка. </w:t>
      </w:r>
      <w:r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 дальнейшем внесении изменений в муниципальную программу </w:t>
      </w:r>
      <w:r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контрольно-счетная палата рекомендует ответственному исполнителю учесть, что пояснительная записка к Проекту программы                         не относится к документам стратегического планирования </w:t>
      </w:r>
      <w:r w:rsidR="00335B05"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</w:t>
      </w:r>
      <w:r w:rsidRPr="00115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 не подлежит общественным обсуждениям.</w:t>
      </w:r>
      <w:r w:rsidR="00A46C75" w:rsidRPr="001153E4">
        <w:rPr>
          <w:rFonts w:ascii="Times New Roman" w:hAnsi="Times New Roman"/>
          <w:sz w:val="28"/>
          <w:szCs w:val="28"/>
        </w:rPr>
        <w:t xml:space="preserve">                      </w:t>
      </w:r>
    </w:p>
    <w:p w:rsidR="00AD4811" w:rsidRPr="001153E4" w:rsidRDefault="00A46C75" w:rsidP="00ED29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53E4">
        <w:rPr>
          <w:rFonts w:ascii="Times New Roman" w:hAnsi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9B5D2F" w:rsidRPr="001153E4">
        <w:rPr>
          <w:rFonts w:ascii="Times New Roman" w:hAnsi="Times New Roman"/>
          <w:sz w:val="28"/>
          <w:szCs w:val="28"/>
        </w:rPr>
        <w:t xml:space="preserve">иные </w:t>
      </w:r>
      <w:r w:rsidRPr="001153E4">
        <w:rPr>
          <w:rFonts w:ascii="Times New Roman" w:hAnsi="Times New Roman"/>
          <w:sz w:val="28"/>
          <w:szCs w:val="28"/>
        </w:rPr>
        <w:t>замечания и предложения к Проекту программы отсутствуют.</w:t>
      </w:r>
    </w:p>
    <w:p w:rsidR="00ED2957" w:rsidRPr="001153E4" w:rsidRDefault="003C1DFE" w:rsidP="00F64E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3E4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ED2957" w:rsidRPr="001153E4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4E58"/>
    <w:rsid w:val="00211C1C"/>
    <w:rsid w:val="00212091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33F"/>
    <w:rsid w:val="00256A7A"/>
    <w:rsid w:val="00261D49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5E8F"/>
    <w:rsid w:val="003176F1"/>
    <w:rsid w:val="00321AAC"/>
    <w:rsid w:val="00323973"/>
    <w:rsid w:val="00324101"/>
    <w:rsid w:val="003250F7"/>
    <w:rsid w:val="003257AB"/>
    <w:rsid w:val="003310F7"/>
    <w:rsid w:val="0033554F"/>
    <w:rsid w:val="00335B05"/>
    <w:rsid w:val="00343526"/>
    <w:rsid w:val="00343609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C1DFE"/>
    <w:rsid w:val="003C52C7"/>
    <w:rsid w:val="003D1381"/>
    <w:rsid w:val="003D5088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3086"/>
    <w:rsid w:val="00507FCB"/>
    <w:rsid w:val="00514E41"/>
    <w:rsid w:val="00520037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CC4"/>
    <w:rsid w:val="005A66B0"/>
    <w:rsid w:val="005A7EAC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6321"/>
    <w:rsid w:val="00626796"/>
    <w:rsid w:val="00636F28"/>
    <w:rsid w:val="00637084"/>
    <w:rsid w:val="00642437"/>
    <w:rsid w:val="00646F39"/>
    <w:rsid w:val="00650AD7"/>
    <w:rsid w:val="0065291B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495B"/>
    <w:rsid w:val="006D51E6"/>
    <w:rsid w:val="006D7192"/>
    <w:rsid w:val="006E0EE3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0899"/>
    <w:rsid w:val="00801CE4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36C"/>
    <w:rsid w:val="00864416"/>
    <w:rsid w:val="008726DC"/>
    <w:rsid w:val="00873F6C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837"/>
    <w:rsid w:val="00A92901"/>
    <w:rsid w:val="00AA0EBB"/>
    <w:rsid w:val="00AB18FF"/>
    <w:rsid w:val="00AB20C0"/>
    <w:rsid w:val="00AB4A7B"/>
    <w:rsid w:val="00AC102D"/>
    <w:rsid w:val="00AC16A7"/>
    <w:rsid w:val="00AC194A"/>
    <w:rsid w:val="00AC3A8A"/>
    <w:rsid w:val="00AD4811"/>
    <w:rsid w:val="00AD697A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8DE"/>
    <w:rsid w:val="00B53A62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6F0C"/>
    <w:rsid w:val="00C36F5A"/>
    <w:rsid w:val="00C4059C"/>
    <w:rsid w:val="00C409C1"/>
    <w:rsid w:val="00C468A2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6DEE"/>
    <w:rsid w:val="00C778DD"/>
    <w:rsid w:val="00C82DF8"/>
    <w:rsid w:val="00C92D24"/>
    <w:rsid w:val="00C9343D"/>
    <w:rsid w:val="00CA2789"/>
    <w:rsid w:val="00CA3349"/>
    <w:rsid w:val="00CA4093"/>
    <w:rsid w:val="00CA4895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4B3F"/>
    <w:rsid w:val="00D1067A"/>
    <w:rsid w:val="00D155CC"/>
    <w:rsid w:val="00D179DE"/>
    <w:rsid w:val="00D20948"/>
    <w:rsid w:val="00D213D8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6C3A"/>
    <w:rsid w:val="00EE22F7"/>
    <w:rsid w:val="00EE7FCB"/>
    <w:rsid w:val="00EF03D4"/>
    <w:rsid w:val="00EF214F"/>
    <w:rsid w:val="00EF442D"/>
    <w:rsid w:val="00F030CD"/>
    <w:rsid w:val="00F10B8C"/>
    <w:rsid w:val="00F114E8"/>
    <w:rsid w:val="00F13481"/>
    <w:rsid w:val="00F13DEC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8128F"/>
    <w:rsid w:val="00F82F1F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86E"/>
    <w:rsid w:val="00FC3FBE"/>
    <w:rsid w:val="00FD0AA7"/>
    <w:rsid w:val="00FE0F2A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84CF-9416-45D4-AA0B-AAA32791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2021-04-20T04:53:00Z</dcterms:modified>
</cp:coreProperties>
</file>